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87" w:rsidRPr="00E40E04" w:rsidRDefault="00BF0787" w:rsidP="00BF0787">
      <w:pPr>
        <w:ind w:firstLineChars="350" w:firstLine="1540"/>
        <w:rPr>
          <w:rFonts w:ascii="黑体" w:eastAsia="黑体" w:hint="eastAsia"/>
          <w:sz w:val="44"/>
          <w:szCs w:val="44"/>
        </w:rPr>
      </w:pPr>
      <w:r w:rsidRPr="00E40E04">
        <w:rPr>
          <w:rFonts w:ascii="黑体" w:eastAsia="黑体" w:hint="eastAsia"/>
          <w:sz w:val="44"/>
          <w:szCs w:val="44"/>
        </w:rPr>
        <w:t>宜春职业技术学院</w:t>
      </w:r>
      <w:r>
        <w:rPr>
          <w:rFonts w:ascii="黑体" w:eastAsia="黑体" w:hint="eastAsia"/>
          <w:sz w:val="44"/>
          <w:szCs w:val="44"/>
        </w:rPr>
        <w:t>单独</w:t>
      </w:r>
      <w:r w:rsidRPr="00E40E04">
        <w:rPr>
          <w:rFonts w:ascii="黑体" w:eastAsia="黑体" w:hint="eastAsia"/>
          <w:sz w:val="44"/>
          <w:szCs w:val="44"/>
        </w:rPr>
        <w:t>招生</w:t>
      </w:r>
    </w:p>
    <w:p w:rsidR="00BF0787" w:rsidRPr="00E40E04" w:rsidRDefault="00BF0787" w:rsidP="00BF0787">
      <w:pPr>
        <w:ind w:firstLineChars="250" w:firstLine="1100"/>
        <w:rPr>
          <w:rFonts w:ascii="黑体" w:eastAsia="黑体" w:hint="eastAsia"/>
          <w:sz w:val="44"/>
          <w:szCs w:val="44"/>
        </w:rPr>
      </w:pPr>
      <w:r w:rsidRPr="00E40E04">
        <w:rPr>
          <w:rFonts w:ascii="黑体" w:eastAsia="黑体" w:hint="eastAsia"/>
          <w:sz w:val="44"/>
          <w:szCs w:val="44"/>
        </w:rPr>
        <w:t>《综合素质与能力》考试大纲</w:t>
      </w:r>
    </w:p>
    <w:p w:rsidR="00BF0787" w:rsidRDefault="00BF0787" w:rsidP="00BF0787">
      <w:pPr>
        <w:rPr>
          <w:rFonts w:hint="eastAsia"/>
          <w:sz w:val="24"/>
        </w:rPr>
      </w:pPr>
    </w:p>
    <w:p w:rsidR="00BF0787" w:rsidRPr="006571A3" w:rsidRDefault="00BF0787" w:rsidP="00AB6896">
      <w:pPr>
        <w:spacing w:line="360" w:lineRule="auto"/>
        <w:ind w:firstLineChars="200" w:firstLine="482"/>
        <w:rPr>
          <w:rFonts w:ascii="宋体" w:hAnsi="宋体"/>
          <w:b/>
          <w:sz w:val="24"/>
        </w:rPr>
      </w:pPr>
      <w:r w:rsidRPr="006571A3">
        <w:rPr>
          <w:rFonts w:ascii="宋体" w:hAnsi="宋体"/>
          <w:b/>
          <w:sz w:val="24"/>
        </w:rPr>
        <w:t>一、考试性质和目的</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综合素质与能力》测试是以中学（含普高、职高、技校、中专）的知识为基础，结合高职教育学习的要求，重点考察学生的思想道德素质、科学素养和能力、人文素质、健康素质等内容。其目的是测试参考学生应具备的基本品质和应知、应会的基础知识、基础理论、基本方法的水平以及分析问题、解决问题的能力。</w:t>
      </w:r>
    </w:p>
    <w:p w:rsidR="00BF0787" w:rsidRPr="006571A3" w:rsidRDefault="00BF0787" w:rsidP="00AB6896">
      <w:pPr>
        <w:spacing w:line="360" w:lineRule="auto"/>
        <w:ind w:firstLineChars="200" w:firstLine="482"/>
        <w:rPr>
          <w:rFonts w:ascii="宋体" w:hAnsi="宋体"/>
          <w:b/>
          <w:sz w:val="24"/>
        </w:rPr>
      </w:pPr>
      <w:r w:rsidRPr="006571A3">
        <w:rPr>
          <w:rFonts w:ascii="宋体" w:hAnsi="宋体" w:hint="eastAsia"/>
          <w:b/>
          <w:sz w:val="24"/>
        </w:rPr>
        <w:t>二</w:t>
      </w:r>
      <w:r w:rsidRPr="006571A3">
        <w:rPr>
          <w:rFonts w:ascii="宋体" w:hAnsi="宋体"/>
          <w:b/>
          <w:sz w:val="24"/>
        </w:rPr>
        <w:t>、考试内容</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1．思想道德素质</w:t>
      </w:r>
    </w:p>
    <w:p w:rsidR="00BF0787" w:rsidRPr="006571A3" w:rsidRDefault="00BF0787" w:rsidP="00AB6896">
      <w:pPr>
        <w:spacing w:line="360" w:lineRule="auto"/>
        <w:ind w:firstLineChars="200" w:firstLine="480"/>
        <w:rPr>
          <w:rFonts w:ascii="宋体" w:hAnsi="宋体" w:hint="eastAsia"/>
          <w:sz w:val="24"/>
        </w:rPr>
      </w:pPr>
      <w:r w:rsidRPr="006571A3">
        <w:rPr>
          <w:rFonts w:ascii="宋体" w:hAnsi="宋体"/>
          <w:sz w:val="24"/>
        </w:rPr>
        <w:t>（1）</w:t>
      </w:r>
      <w:r w:rsidR="0042010B">
        <w:rPr>
          <w:rFonts w:ascii="宋体" w:hAnsi="宋体" w:hint="eastAsia"/>
          <w:sz w:val="24"/>
        </w:rPr>
        <w:t>思想</w:t>
      </w:r>
      <w:r w:rsidRPr="006571A3">
        <w:rPr>
          <w:rFonts w:ascii="宋体" w:hAnsi="宋体"/>
          <w:sz w:val="24"/>
        </w:rPr>
        <w:t>政治素质：拥护中国共产党的领导</w:t>
      </w:r>
      <w:r w:rsidR="0042010B">
        <w:rPr>
          <w:rFonts w:ascii="宋体" w:hAnsi="宋体" w:hint="eastAsia"/>
          <w:sz w:val="24"/>
        </w:rPr>
        <w:t>，有坚定的政治立场和理想信念</w:t>
      </w:r>
      <w:r w:rsidRPr="006571A3">
        <w:rPr>
          <w:rFonts w:ascii="宋体" w:hAnsi="宋体"/>
          <w:sz w:val="24"/>
        </w:rPr>
        <w:t>。</w:t>
      </w:r>
      <w:r w:rsidR="0042010B">
        <w:rPr>
          <w:rFonts w:ascii="宋体" w:hAnsi="宋体" w:hint="eastAsia"/>
          <w:sz w:val="24"/>
        </w:rPr>
        <w:t>树立正确的世界</w:t>
      </w:r>
      <w:r w:rsidR="0042010B" w:rsidRPr="006571A3">
        <w:rPr>
          <w:rFonts w:ascii="宋体" w:hAnsi="宋体"/>
          <w:sz w:val="24"/>
        </w:rPr>
        <w:t>观、人生观和价值观</w:t>
      </w:r>
      <w:r w:rsidR="0042010B">
        <w:rPr>
          <w:rFonts w:ascii="宋体" w:hAnsi="宋体" w:hint="eastAsia"/>
          <w:sz w:val="24"/>
        </w:rPr>
        <w:t>，传承中华民族优良传统，遵循社会主义核心价值观。</w:t>
      </w:r>
    </w:p>
    <w:p w:rsidR="00BF0787" w:rsidRPr="006571A3" w:rsidRDefault="00BF0787" w:rsidP="00AB6896">
      <w:pPr>
        <w:spacing w:line="360" w:lineRule="auto"/>
        <w:ind w:firstLineChars="200" w:firstLine="480"/>
        <w:rPr>
          <w:rFonts w:ascii="宋体" w:hAnsi="宋体" w:hint="eastAsia"/>
          <w:sz w:val="24"/>
        </w:rPr>
      </w:pPr>
      <w:r w:rsidRPr="006571A3">
        <w:rPr>
          <w:rFonts w:ascii="宋体" w:hAnsi="宋体"/>
          <w:sz w:val="24"/>
        </w:rPr>
        <w:t>（</w:t>
      </w:r>
      <w:r w:rsidR="0042010B">
        <w:rPr>
          <w:rFonts w:ascii="宋体" w:hAnsi="宋体" w:hint="eastAsia"/>
          <w:sz w:val="24"/>
        </w:rPr>
        <w:t>2</w:t>
      </w:r>
      <w:r w:rsidRPr="006571A3">
        <w:rPr>
          <w:rFonts w:ascii="宋体" w:hAnsi="宋体"/>
          <w:sz w:val="24"/>
        </w:rPr>
        <w:t>）道德素质：</w:t>
      </w:r>
      <w:r w:rsidR="0042010B">
        <w:rPr>
          <w:rFonts w:ascii="宋体" w:hAnsi="宋体" w:hint="eastAsia"/>
          <w:sz w:val="24"/>
        </w:rPr>
        <w:t>有正确的道德认识和道德行为水平，具备一定的道德修养和道德情操。遵守公民基本道德规范和社会公德基本要求。</w:t>
      </w:r>
    </w:p>
    <w:p w:rsidR="0042010B" w:rsidRPr="0042010B" w:rsidRDefault="00BF0787" w:rsidP="00AB6896">
      <w:pPr>
        <w:pStyle w:val="HTML"/>
        <w:shd w:val="clear" w:color="auto" w:fill="FFFFFF"/>
        <w:spacing w:line="360" w:lineRule="auto"/>
        <w:ind w:firstLineChars="200" w:firstLine="480"/>
        <w:rPr>
          <w:rFonts w:cs="Times New Roman" w:hint="eastAsia"/>
          <w:kern w:val="2"/>
        </w:rPr>
      </w:pPr>
      <w:r w:rsidRPr="006571A3">
        <w:t>（</w:t>
      </w:r>
      <w:r w:rsidR="00AB6896">
        <w:rPr>
          <w:rFonts w:hint="eastAsia"/>
        </w:rPr>
        <w:t>3</w:t>
      </w:r>
      <w:r w:rsidRPr="006571A3">
        <w:t>）法纪素质：</w:t>
      </w:r>
      <w:r w:rsidR="0042010B">
        <w:rPr>
          <w:rFonts w:hint="eastAsia"/>
        </w:rPr>
        <w:t>具有</w:t>
      </w:r>
      <w:r w:rsidR="0042010B" w:rsidRPr="0042010B">
        <w:rPr>
          <w:rFonts w:cs="Times New Roman"/>
          <w:kern w:val="2"/>
        </w:rPr>
        <w:t>知法、守法、用法的素养和能力，掌握</w:t>
      </w:r>
      <w:r w:rsidR="0042010B">
        <w:rPr>
          <w:rFonts w:cs="Times New Roman" w:hint="eastAsia"/>
          <w:kern w:val="2"/>
        </w:rPr>
        <w:t>基本</w:t>
      </w:r>
      <w:r w:rsidR="0042010B" w:rsidRPr="0042010B">
        <w:rPr>
          <w:rFonts w:cs="Times New Roman"/>
          <w:kern w:val="2"/>
        </w:rPr>
        <w:t>的</w:t>
      </w:r>
      <w:hyperlink r:id="rId6" w:tgtFrame="_blank" w:history="1">
        <w:r w:rsidR="0042010B" w:rsidRPr="0042010B">
          <w:rPr>
            <w:rFonts w:cs="Times New Roman"/>
            <w:kern w:val="2"/>
          </w:rPr>
          <w:t>法律知识</w:t>
        </w:r>
      </w:hyperlink>
      <w:r w:rsidR="0042010B" w:rsidRPr="0042010B">
        <w:rPr>
          <w:rFonts w:cs="Times New Roman"/>
          <w:kern w:val="2"/>
        </w:rPr>
        <w:t>，树立</w:t>
      </w:r>
      <w:r w:rsidR="0042010B">
        <w:rPr>
          <w:rFonts w:cs="Times New Roman" w:hint="eastAsia"/>
          <w:kern w:val="2"/>
        </w:rPr>
        <w:t>正确</w:t>
      </w:r>
      <w:r w:rsidR="0042010B" w:rsidRPr="0042010B">
        <w:rPr>
          <w:rFonts w:cs="Times New Roman"/>
          <w:kern w:val="2"/>
        </w:rPr>
        <w:t>的法律观念，</w:t>
      </w:r>
      <w:r w:rsidR="00AB6896">
        <w:rPr>
          <w:rFonts w:cs="Times New Roman" w:hint="eastAsia"/>
          <w:kern w:val="2"/>
        </w:rPr>
        <w:t>树立</w:t>
      </w:r>
      <w:r w:rsidR="00AB6896" w:rsidRPr="006571A3">
        <w:t>知法、懂法、守法和用法的</w:t>
      </w:r>
      <w:r w:rsidR="00AB6896">
        <w:rPr>
          <w:rFonts w:hint="eastAsia"/>
        </w:rPr>
        <w:t>法律</w:t>
      </w:r>
      <w:r w:rsidR="00AB6896" w:rsidRPr="006571A3">
        <w:t>意识</w:t>
      </w:r>
      <w:r w:rsidR="00AB6896">
        <w:rPr>
          <w:rFonts w:cs="Times New Roman" w:hint="eastAsia"/>
          <w:kern w:val="2"/>
        </w:rPr>
        <w:t>。</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 xml:space="preserve">2．科学素养和能力 </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（1）分析推理能力：对客观事物及其关系的分析</w:t>
      </w:r>
      <w:r w:rsidR="003D1836">
        <w:rPr>
          <w:rFonts w:ascii="宋体" w:hAnsi="宋体" w:hint="eastAsia"/>
          <w:sz w:val="24"/>
        </w:rPr>
        <w:t>判断</w:t>
      </w:r>
      <w:r w:rsidRPr="006571A3">
        <w:rPr>
          <w:rFonts w:ascii="宋体" w:hAnsi="宋体"/>
          <w:sz w:val="24"/>
        </w:rPr>
        <w:t>能力</w:t>
      </w:r>
      <w:r w:rsidR="003D1836">
        <w:rPr>
          <w:rFonts w:ascii="宋体" w:hAnsi="宋体" w:hint="eastAsia"/>
          <w:sz w:val="24"/>
        </w:rPr>
        <w:t>和逻辑推理能力</w:t>
      </w:r>
      <w:r w:rsidRPr="006571A3">
        <w:rPr>
          <w:rFonts w:ascii="宋体" w:hAnsi="宋体"/>
          <w:sz w:val="24"/>
        </w:rPr>
        <w:t>，其中包括对数字、词语、概念、短文等材料的理解、比较、判断、演绎、归纳、综合等。</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（2）空间想象能力：对物体、形体在二维、三维空间中的图形或形体的感知、识别和想象能力。</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（3）资料分析能力：对各种形式的统计资料(包括文字、图形和表格等)进行正确理解、计算、分析、比较、判断、处理的能力。</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（4）注意力及稳定性：在规定的时间内将全部心理活动集中指向某一事物而不受其它外界事物的干扰，并对该事物作出正确分析、判断的能力。</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3．人文素质</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lastRenderedPageBreak/>
        <w:t>（1）言语理解与表达：</w:t>
      </w:r>
      <w:r w:rsidR="00AB6896">
        <w:rPr>
          <w:rFonts w:ascii="宋体" w:hAnsi="宋体" w:hint="eastAsia"/>
          <w:sz w:val="24"/>
        </w:rPr>
        <w:t>具备一定的文字阅读</w:t>
      </w:r>
      <w:r w:rsidR="003D1836">
        <w:rPr>
          <w:rFonts w:ascii="宋体" w:hAnsi="宋体" w:hint="eastAsia"/>
          <w:sz w:val="24"/>
        </w:rPr>
        <w:t>和</w:t>
      </w:r>
      <w:r w:rsidR="00AB6896">
        <w:rPr>
          <w:rFonts w:ascii="宋体" w:hAnsi="宋体" w:hint="eastAsia"/>
          <w:sz w:val="24"/>
        </w:rPr>
        <w:t>文字叙述表达能力</w:t>
      </w:r>
      <w:r w:rsidR="003D1836">
        <w:rPr>
          <w:rFonts w:ascii="宋体" w:hAnsi="宋体" w:hint="eastAsia"/>
          <w:sz w:val="24"/>
        </w:rPr>
        <w:t>，能</w:t>
      </w:r>
      <w:r w:rsidRPr="006571A3">
        <w:rPr>
          <w:rFonts w:ascii="宋体" w:hAnsi="宋体"/>
          <w:sz w:val="24"/>
        </w:rPr>
        <w:t>正确理解</w:t>
      </w:r>
      <w:r w:rsidR="003D1836">
        <w:rPr>
          <w:rFonts w:ascii="宋体" w:hAnsi="宋体" w:hint="eastAsia"/>
          <w:sz w:val="24"/>
        </w:rPr>
        <w:t>和</w:t>
      </w:r>
      <w:r w:rsidRPr="006571A3">
        <w:rPr>
          <w:rFonts w:ascii="宋体" w:hAnsi="宋体"/>
          <w:sz w:val="24"/>
        </w:rPr>
        <w:t>运用字、词、句，准确表达思想观点。</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（2）人文常识：含文学、历史、地理、哲学、艺术等人文社会科学方面的基础知识；</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4．健康素质</w:t>
      </w:r>
    </w:p>
    <w:p w:rsidR="00BF0787" w:rsidRPr="006571A3" w:rsidRDefault="00BF0787" w:rsidP="00AB6896">
      <w:pPr>
        <w:spacing w:line="360" w:lineRule="auto"/>
        <w:ind w:firstLineChars="200" w:firstLine="480"/>
        <w:rPr>
          <w:rFonts w:ascii="宋体" w:hAnsi="宋体" w:hint="eastAsia"/>
          <w:sz w:val="24"/>
        </w:rPr>
      </w:pPr>
      <w:r w:rsidRPr="006571A3">
        <w:rPr>
          <w:rFonts w:ascii="宋体" w:hAnsi="宋体"/>
          <w:sz w:val="24"/>
        </w:rPr>
        <w:t>（1）身体素质：了解体育运动的基本知识，掌握相关的体育技能及体育方法，具备健康的体质。</w:t>
      </w:r>
    </w:p>
    <w:p w:rsidR="00BF0787" w:rsidRPr="006571A3" w:rsidRDefault="00BF0787" w:rsidP="00AB6896">
      <w:pPr>
        <w:spacing w:line="360" w:lineRule="auto"/>
        <w:ind w:firstLineChars="200" w:firstLine="480"/>
        <w:rPr>
          <w:rFonts w:ascii="宋体" w:hAnsi="宋体" w:hint="eastAsia"/>
          <w:sz w:val="24"/>
        </w:rPr>
      </w:pPr>
      <w:r w:rsidRPr="006571A3">
        <w:rPr>
          <w:rFonts w:ascii="宋体" w:hAnsi="宋体"/>
          <w:sz w:val="24"/>
        </w:rPr>
        <w:t>（2）心理素质：具备乐观的心态，善于调节情绪，个性完整；具备克服学习、生活、交友、就业中挫折的能力；悦纳自我、善待他人、热爱生命，有吃苦耐劳精神。</w:t>
      </w:r>
    </w:p>
    <w:p w:rsidR="00BF0787" w:rsidRPr="006571A3" w:rsidRDefault="00BF0787" w:rsidP="00AB6896">
      <w:pPr>
        <w:spacing w:line="360" w:lineRule="auto"/>
        <w:ind w:firstLineChars="200" w:firstLine="480"/>
        <w:rPr>
          <w:rFonts w:ascii="宋体" w:hAnsi="宋体" w:hint="eastAsia"/>
          <w:sz w:val="24"/>
        </w:rPr>
      </w:pPr>
      <w:r w:rsidRPr="006571A3">
        <w:rPr>
          <w:rFonts w:ascii="宋体" w:hAnsi="宋体"/>
          <w:sz w:val="24"/>
        </w:rPr>
        <w:t>（3）</w:t>
      </w:r>
      <w:r w:rsidR="00810C2C">
        <w:rPr>
          <w:rFonts w:ascii="宋体" w:hAnsi="宋体" w:hint="eastAsia"/>
          <w:sz w:val="24"/>
        </w:rPr>
        <w:t>职业素质</w:t>
      </w:r>
      <w:r w:rsidRPr="006571A3">
        <w:rPr>
          <w:rFonts w:ascii="宋体" w:hAnsi="宋体"/>
          <w:sz w:val="24"/>
        </w:rPr>
        <w:t>：</w:t>
      </w:r>
      <w:r w:rsidR="00810C2C">
        <w:rPr>
          <w:rFonts w:ascii="宋体" w:hAnsi="宋体" w:hint="eastAsia"/>
          <w:sz w:val="24"/>
        </w:rPr>
        <w:t>掌握基本的生命安全常识、生活常识，</w:t>
      </w:r>
      <w:r w:rsidRPr="006571A3">
        <w:rPr>
          <w:rFonts w:ascii="宋体" w:hAnsi="宋体"/>
          <w:sz w:val="24"/>
        </w:rPr>
        <w:t>了解沟通的方法和社交礼仪，能处理好各方面的人际关系；</w:t>
      </w:r>
      <w:r w:rsidR="00810C2C">
        <w:rPr>
          <w:rFonts w:ascii="宋体" w:hAnsi="宋体" w:hint="eastAsia"/>
          <w:sz w:val="24"/>
        </w:rPr>
        <w:t>有团队意识、沟通意识及创业创新意识，</w:t>
      </w:r>
      <w:r w:rsidRPr="006571A3">
        <w:rPr>
          <w:rFonts w:ascii="宋体" w:hAnsi="宋体"/>
          <w:sz w:val="24"/>
        </w:rPr>
        <w:t>善于在新的环境中学习和工作，有开拓精神。</w:t>
      </w:r>
    </w:p>
    <w:p w:rsidR="00BF0787" w:rsidRPr="006571A3" w:rsidRDefault="00BF0787" w:rsidP="00AB6896">
      <w:pPr>
        <w:spacing w:line="360" w:lineRule="auto"/>
        <w:ind w:firstLineChars="200" w:firstLine="482"/>
        <w:rPr>
          <w:rFonts w:ascii="宋体" w:hAnsi="宋体" w:hint="eastAsia"/>
          <w:b/>
          <w:sz w:val="24"/>
        </w:rPr>
      </w:pPr>
      <w:r w:rsidRPr="006571A3">
        <w:rPr>
          <w:rFonts w:ascii="宋体" w:hAnsi="宋体" w:hint="eastAsia"/>
          <w:b/>
          <w:sz w:val="24"/>
        </w:rPr>
        <w:t>三</w:t>
      </w:r>
      <w:r w:rsidRPr="006571A3">
        <w:rPr>
          <w:rFonts w:ascii="宋体" w:hAnsi="宋体"/>
          <w:b/>
          <w:sz w:val="24"/>
        </w:rPr>
        <w:t>、</w:t>
      </w:r>
      <w:r w:rsidRPr="006571A3">
        <w:rPr>
          <w:rFonts w:ascii="宋体" w:hAnsi="宋体" w:hint="eastAsia"/>
          <w:b/>
          <w:sz w:val="24"/>
        </w:rPr>
        <w:t>试卷结构</w:t>
      </w:r>
    </w:p>
    <w:p w:rsidR="00BF0787" w:rsidRPr="006571A3" w:rsidRDefault="00BF0787" w:rsidP="00AB6896">
      <w:pPr>
        <w:spacing w:line="360" w:lineRule="auto"/>
        <w:ind w:firstLineChars="200" w:firstLine="480"/>
        <w:rPr>
          <w:rFonts w:ascii="宋体" w:hAnsi="宋体"/>
          <w:sz w:val="24"/>
        </w:rPr>
      </w:pPr>
      <w:r w:rsidRPr="006571A3">
        <w:rPr>
          <w:rFonts w:ascii="宋体" w:hAnsi="宋体"/>
          <w:sz w:val="24"/>
        </w:rPr>
        <w:t>1．</w:t>
      </w:r>
      <w:r w:rsidRPr="006571A3">
        <w:rPr>
          <w:rFonts w:ascii="宋体" w:hAnsi="宋体" w:hint="eastAsia"/>
          <w:sz w:val="24"/>
        </w:rPr>
        <w:t>卷面时间</w:t>
      </w:r>
      <w:r w:rsidRPr="006571A3">
        <w:rPr>
          <w:rFonts w:ascii="宋体" w:hAnsi="宋体"/>
          <w:sz w:val="24"/>
        </w:rPr>
        <w:t>为</w:t>
      </w:r>
      <w:r w:rsidRPr="006571A3">
        <w:rPr>
          <w:rFonts w:ascii="宋体" w:hAnsi="宋体" w:hint="eastAsia"/>
          <w:sz w:val="24"/>
        </w:rPr>
        <w:t>90</w:t>
      </w:r>
      <w:r w:rsidRPr="006571A3">
        <w:rPr>
          <w:rFonts w:ascii="宋体" w:hAnsi="宋体"/>
          <w:sz w:val="24"/>
        </w:rPr>
        <w:t>分钟。</w:t>
      </w:r>
      <w:r w:rsidRPr="006571A3">
        <w:rPr>
          <w:rFonts w:ascii="宋体" w:hAnsi="宋体" w:hint="eastAsia"/>
          <w:sz w:val="24"/>
        </w:rPr>
        <w:t>试卷总分为150分</w:t>
      </w:r>
      <w:r w:rsidRPr="006571A3">
        <w:rPr>
          <w:rFonts w:ascii="宋体" w:hAnsi="宋体"/>
          <w:sz w:val="24"/>
        </w:rPr>
        <w:t>。</w:t>
      </w:r>
    </w:p>
    <w:p w:rsidR="00BF0787" w:rsidRPr="006571A3" w:rsidRDefault="00BF0787" w:rsidP="00AB6896">
      <w:pPr>
        <w:spacing w:line="360" w:lineRule="auto"/>
        <w:ind w:firstLineChars="200" w:firstLine="480"/>
        <w:rPr>
          <w:rFonts w:ascii="宋体" w:hAnsi="宋体"/>
          <w:sz w:val="24"/>
        </w:rPr>
      </w:pPr>
      <w:r w:rsidRPr="006571A3">
        <w:rPr>
          <w:rFonts w:ascii="宋体" w:hAnsi="宋体" w:hint="eastAsia"/>
          <w:sz w:val="24"/>
        </w:rPr>
        <w:t>2、</w:t>
      </w:r>
      <w:r w:rsidRPr="006571A3">
        <w:rPr>
          <w:rFonts w:ascii="宋体" w:hAnsi="宋体"/>
          <w:sz w:val="24"/>
        </w:rPr>
        <w:t>试题类型：单项选择题</w:t>
      </w:r>
      <w:r w:rsidRPr="006571A3">
        <w:rPr>
          <w:rFonts w:ascii="宋体" w:hAnsi="宋体" w:hint="eastAsia"/>
          <w:sz w:val="24"/>
        </w:rPr>
        <w:t>（每题共四个选项），共</w:t>
      </w:r>
      <w:r w:rsidR="00A45F23">
        <w:rPr>
          <w:rFonts w:ascii="宋体" w:hAnsi="宋体" w:hint="eastAsia"/>
          <w:sz w:val="24"/>
        </w:rPr>
        <w:t>30</w:t>
      </w:r>
      <w:r w:rsidRPr="006571A3">
        <w:rPr>
          <w:rFonts w:ascii="宋体" w:hAnsi="宋体" w:hint="eastAsia"/>
          <w:sz w:val="24"/>
        </w:rPr>
        <w:t>题，每题3分，共</w:t>
      </w:r>
      <w:r w:rsidR="00A45F23">
        <w:rPr>
          <w:rFonts w:ascii="宋体" w:hAnsi="宋体" w:hint="eastAsia"/>
          <w:sz w:val="24"/>
        </w:rPr>
        <w:t>90</w:t>
      </w:r>
      <w:r w:rsidRPr="006571A3">
        <w:rPr>
          <w:rFonts w:ascii="宋体" w:hAnsi="宋体" w:hint="eastAsia"/>
          <w:sz w:val="24"/>
        </w:rPr>
        <w:t>分；</w:t>
      </w:r>
      <w:r w:rsidR="00A45F23">
        <w:rPr>
          <w:rFonts w:ascii="宋体" w:hAnsi="宋体" w:hint="eastAsia"/>
          <w:sz w:val="24"/>
        </w:rPr>
        <w:t>判断</w:t>
      </w:r>
      <w:r w:rsidRPr="006571A3">
        <w:rPr>
          <w:rFonts w:ascii="宋体" w:hAnsi="宋体"/>
          <w:sz w:val="24"/>
        </w:rPr>
        <w:t>题</w:t>
      </w:r>
      <w:r w:rsidRPr="006571A3">
        <w:rPr>
          <w:rFonts w:ascii="宋体" w:hAnsi="宋体" w:hint="eastAsia"/>
          <w:sz w:val="24"/>
        </w:rPr>
        <w:t>，共</w:t>
      </w:r>
      <w:r w:rsidR="00A45F23">
        <w:rPr>
          <w:rFonts w:ascii="宋体" w:hAnsi="宋体" w:hint="eastAsia"/>
          <w:sz w:val="24"/>
        </w:rPr>
        <w:t>10</w:t>
      </w:r>
      <w:r w:rsidRPr="006571A3">
        <w:rPr>
          <w:rFonts w:ascii="宋体" w:hAnsi="宋体" w:hint="eastAsia"/>
          <w:sz w:val="24"/>
        </w:rPr>
        <w:t>题，每题</w:t>
      </w:r>
      <w:r w:rsidR="00A45F23">
        <w:rPr>
          <w:rFonts w:ascii="宋体" w:hAnsi="宋体" w:hint="eastAsia"/>
          <w:sz w:val="24"/>
        </w:rPr>
        <w:t>2</w:t>
      </w:r>
      <w:r w:rsidRPr="006571A3">
        <w:rPr>
          <w:rFonts w:ascii="宋体" w:hAnsi="宋体" w:hint="eastAsia"/>
          <w:sz w:val="24"/>
        </w:rPr>
        <w:t>分，共</w:t>
      </w:r>
      <w:r w:rsidR="00A45F23">
        <w:rPr>
          <w:rFonts w:ascii="宋体" w:hAnsi="宋体" w:hint="eastAsia"/>
          <w:sz w:val="24"/>
        </w:rPr>
        <w:t>20</w:t>
      </w:r>
      <w:r w:rsidRPr="006571A3">
        <w:rPr>
          <w:rFonts w:ascii="宋体" w:hAnsi="宋体" w:hint="eastAsia"/>
          <w:sz w:val="24"/>
        </w:rPr>
        <w:t>分；</w:t>
      </w:r>
      <w:r w:rsidRPr="006571A3">
        <w:rPr>
          <w:rFonts w:ascii="宋体" w:hAnsi="宋体"/>
          <w:sz w:val="24"/>
        </w:rPr>
        <w:t>案例分析</w:t>
      </w:r>
      <w:r w:rsidRPr="006571A3">
        <w:rPr>
          <w:rFonts w:ascii="宋体" w:hAnsi="宋体" w:hint="eastAsia"/>
          <w:sz w:val="24"/>
        </w:rPr>
        <w:t>，共2题，每题</w:t>
      </w:r>
      <w:r w:rsidR="00A45F23">
        <w:rPr>
          <w:rFonts w:ascii="宋体" w:hAnsi="宋体" w:hint="eastAsia"/>
          <w:sz w:val="24"/>
        </w:rPr>
        <w:t>20</w:t>
      </w:r>
      <w:r w:rsidRPr="006571A3">
        <w:rPr>
          <w:rFonts w:ascii="宋体" w:hAnsi="宋体" w:hint="eastAsia"/>
          <w:sz w:val="24"/>
        </w:rPr>
        <w:t>分，共</w:t>
      </w:r>
      <w:r w:rsidR="00A45F23">
        <w:rPr>
          <w:rFonts w:ascii="宋体" w:hAnsi="宋体" w:hint="eastAsia"/>
          <w:sz w:val="24"/>
        </w:rPr>
        <w:t>4</w:t>
      </w:r>
      <w:r w:rsidRPr="006571A3">
        <w:rPr>
          <w:rFonts w:ascii="宋体" w:hAnsi="宋体" w:hint="eastAsia"/>
          <w:sz w:val="24"/>
        </w:rPr>
        <w:t>0分</w:t>
      </w:r>
      <w:r w:rsidRPr="006571A3">
        <w:rPr>
          <w:rFonts w:ascii="宋体" w:hAnsi="宋体"/>
          <w:sz w:val="24"/>
        </w:rPr>
        <w:t>。</w:t>
      </w:r>
    </w:p>
    <w:p w:rsidR="00BF0787" w:rsidRPr="006571A3" w:rsidRDefault="00BF0787" w:rsidP="00AB6896">
      <w:pPr>
        <w:spacing w:line="360" w:lineRule="auto"/>
        <w:ind w:firstLineChars="200" w:firstLine="482"/>
        <w:rPr>
          <w:rFonts w:ascii="宋体" w:hAnsi="宋体"/>
          <w:b/>
          <w:sz w:val="24"/>
        </w:rPr>
      </w:pPr>
      <w:r w:rsidRPr="006571A3">
        <w:rPr>
          <w:rFonts w:ascii="宋体" w:hAnsi="宋体" w:hint="eastAsia"/>
          <w:b/>
          <w:sz w:val="24"/>
        </w:rPr>
        <w:t>四、</w:t>
      </w:r>
      <w:r w:rsidRPr="006571A3">
        <w:rPr>
          <w:rFonts w:ascii="宋体" w:hAnsi="宋体"/>
          <w:b/>
          <w:sz w:val="24"/>
        </w:rPr>
        <w:t xml:space="preserve">考试形式 </w:t>
      </w:r>
    </w:p>
    <w:p w:rsidR="00BF0787" w:rsidRPr="006571A3" w:rsidRDefault="00BF0787" w:rsidP="00AB6896">
      <w:pPr>
        <w:spacing w:line="360" w:lineRule="auto"/>
        <w:ind w:firstLineChars="200" w:firstLine="480"/>
        <w:rPr>
          <w:rFonts w:ascii="宋体" w:hAnsi="宋体" w:hint="eastAsia"/>
          <w:sz w:val="24"/>
        </w:rPr>
      </w:pPr>
      <w:r w:rsidRPr="006571A3">
        <w:rPr>
          <w:rFonts w:ascii="宋体" w:hAnsi="宋体"/>
          <w:sz w:val="24"/>
        </w:rPr>
        <w:t>答卷方式：闭卷，笔试</w:t>
      </w:r>
      <w:r w:rsidRPr="006571A3">
        <w:rPr>
          <w:rFonts w:ascii="宋体" w:hAnsi="宋体" w:hint="eastAsia"/>
          <w:sz w:val="24"/>
        </w:rPr>
        <w:t>。</w:t>
      </w:r>
    </w:p>
    <w:p w:rsidR="00BF0787" w:rsidRDefault="00BF0787" w:rsidP="00AB6896">
      <w:pPr>
        <w:spacing w:line="360" w:lineRule="auto"/>
      </w:pPr>
    </w:p>
    <w:sectPr w:rsidR="00BF078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FD" w:rsidRDefault="00AD0EFD">
      <w:r>
        <w:separator/>
      </w:r>
    </w:p>
  </w:endnote>
  <w:endnote w:type="continuationSeparator" w:id="0">
    <w:p w:rsidR="00AD0EFD" w:rsidRDefault="00AD0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23" w:rsidRDefault="00A45F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23" w:rsidRDefault="00A45F2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23" w:rsidRDefault="00A45F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FD" w:rsidRDefault="00AD0EFD">
      <w:r>
        <w:separator/>
      </w:r>
    </w:p>
  </w:footnote>
  <w:footnote w:type="continuationSeparator" w:id="0">
    <w:p w:rsidR="00AD0EFD" w:rsidRDefault="00AD0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23" w:rsidRDefault="00A45F2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23" w:rsidRDefault="00A45F23" w:rsidP="00BF078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F23" w:rsidRDefault="00A45F2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787"/>
    <w:rsid w:val="00151E26"/>
    <w:rsid w:val="003D1836"/>
    <w:rsid w:val="0042010B"/>
    <w:rsid w:val="00810C2C"/>
    <w:rsid w:val="00A45F23"/>
    <w:rsid w:val="00AB6896"/>
    <w:rsid w:val="00AD0EFD"/>
    <w:rsid w:val="00BF0787"/>
    <w:rsid w:val="00F06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78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F0787"/>
    <w:pPr>
      <w:pBdr>
        <w:bottom w:val="single" w:sz="6" w:space="1" w:color="auto"/>
      </w:pBdr>
      <w:tabs>
        <w:tab w:val="center" w:pos="4153"/>
        <w:tab w:val="right" w:pos="8306"/>
      </w:tabs>
      <w:snapToGrid w:val="0"/>
      <w:jc w:val="center"/>
    </w:pPr>
    <w:rPr>
      <w:sz w:val="18"/>
      <w:szCs w:val="18"/>
    </w:rPr>
  </w:style>
  <w:style w:type="paragraph" w:styleId="a4">
    <w:name w:val="footer"/>
    <w:basedOn w:val="a"/>
    <w:rsid w:val="00BF0787"/>
    <w:pPr>
      <w:tabs>
        <w:tab w:val="center" w:pos="4153"/>
        <w:tab w:val="right" w:pos="8306"/>
      </w:tabs>
      <w:snapToGrid w:val="0"/>
      <w:jc w:val="left"/>
    </w:pPr>
    <w:rPr>
      <w:sz w:val="18"/>
      <w:szCs w:val="18"/>
    </w:rPr>
  </w:style>
  <w:style w:type="paragraph" w:styleId="HTML">
    <w:name w:val="HTML Preformatted"/>
    <w:basedOn w:val="a"/>
    <w:rsid w:val="004201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5">
    <w:name w:val="Hyperlink"/>
    <w:basedOn w:val="a0"/>
    <w:rsid w:val="0042010B"/>
    <w:rPr>
      <w:color w:val="0000FF"/>
      <w:u w:val="single"/>
    </w:rPr>
  </w:style>
</w:styles>
</file>

<file path=word/webSettings.xml><?xml version="1.0" encoding="utf-8"?>
<w:webSettings xmlns:r="http://schemas.openxmlformats.org/officeDocument/2006/relationships" xmlns:w="http://schemas.openxmlformats.org/wordprocessingml/2006/main">
  <w:divs>
    <w:div w:id="11385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6%B3%95%E5%BE%8B%E7%9F%A5%E8%AF%86&amp;tn=44039180_cpr&amp;fenlei=mv6quAkxTZn0IZRqIHckPjm4nH00T1YznH63rHmLPWfzryn1ujIh0ZwV5Hcvrjm3rH6sPfKWUMw85HfYnjn4nH6sgvPsT6KdThsqpZwYTjCEQLGCpyw9Uz4Bmy-bIi4WUvYETgN-TLwGUv3EnH63PjRdn1mYnHbvP10dPHczr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1173</Characters>
  <Application>Microsoft Office Word</Application>
  <DocSecurity>0</DocSecurity>
  <Lines>9</Lines>
  <Paragraphs>2</Paragraphs>
  <ScaleCrop>false</ScaleCrop>
  <Company>微软中国</Company>
  <LinksUpToDate>false</LinksUpToDate>
  <CharactersWithSpaces>1376</CharactersWithSpaces>
  <SharedDoc>false</SharedDoc>
  <HLinks>
    <vt:vector size="6" baseType="variant">
      <vt:variant>
        <vt:i4>721014</vt:i4>
      </vt:variant>
      <vt:variant>
        <vt:i4>0</vt:i4>
      </vt:variant>
      <vt:variant>
        <vt:i4>0</vt:i4>
      </vt:variant>
      <vt:variant>
        <vt:i4>5</vt:i4>
      </vt:variant>
      <vt:variant>
        <vt:lpwstr>https://www.baidu.com/s?wd=%E6%B3%95%E5%BE%8B%E7%9F%A5%E8%AF%86&amp;tn=44039180_cpr&amp;fenlei=mv6quAkxTZn0IZRqIHckPjm4nH00T1YznH63rHmLPWfzryn1ujIh0ZwV5Hcvrjm3rH6sPfKWUMw85HfYnjn4nH6sgvPsT6KdThsqpZwYTjCEQLGCpyw9Uz4Bmy-bIi4WUvYETgN-TLwGUv3EnH63PjRdn1mYnHbvP10dPHczr0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宜春职业技术学院单独招生</dc:title>
  <dc:creator>微软用户</dc:creator>
  <cp:lastModifiedBy>XTJY</cp:lastModifiedBy>
  <cp:revision>2</cp:revision>
  <dcterms:created xsi:type="dcterms:W3CDTF">2017-01-05T01:48:00Z</dcterms:created>
  <dcterms:modified xsi:type="dcterms:W3CDTF">2017-01-05T01:48:00Z</dcterms:modified>
</cp:coreProperties>
</file>